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3260"/>
        <w:gridCol w:w="2410"/>
        <w:gridCol w:w="2126"/>
        <w:gridCol w:w="1418"/>
      </w:tblGrid>
      <w:tr w:rsidR="00A902C9" w:rsidRPr="00C33F40" w:rsidTr="00AB4029">
        <w:tc>
          <w:tcPr>
            <w:tcW w:w="1526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3260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410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YEARS APPLIED TO</w:t>
            </w:r>
          </w:p>
        </w:tc>
        <w:tc>
          <w:tcPr>
            <w:tcW w:w="2126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REFERENCE</w:t>
            </w:r>
          </w:p>
        </w:tc>
        <w:tc>
          <w:tcPr>
            <w:tcW w:w="1418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REPLY</w:t>
            </w:r>
          </w:p>
          <w:p w:rsidR="00DE1B65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YES / NO</w:t>
            </w:r>
          </w:p>
        </w:tc>
      </w:tr>
      <w:tr w:rsidR="00A902C9" w:rsidRPr="00C33F40" w:rsidTr="00AB4029">
        <w:tc>
          <w:tcPr>
            <w:tcW w:w="1526" w:type="dxa"/>
          </w:tcPr>
          <w:p w:rsidR="00A902C9" w:rsidRPr="00C33F40" w:rsidRDefault="00C577BD" w:rsidP="005B12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4A5F4E" w:rsidRPr="00C33F40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5B124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4A5F4E" w:rsidRPr="00C33F40">
              <w:rPr>
                <w:rFonts w:ascii="Times New Roman" w:hAnsi="Times New Roman" w:cs="Times New Roman"/>
                <w:b/>
                <w:sz w:val="24"/>
              </w:rPr>
              <w:t>.2019</w:t>
            </w:r>
          </w:p>
        </w:tc>
        <w:tc>
          <w:tcPr>
            <w:tcW w:w="3260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DATES</w:t>
            </w:r>
            <w:r w:rsidR="00C577BD">
              <w:rPr>
                <w:rFonts w:ascii="Times New Roman" w:hAnsi="Times New Roman" w:cs="Times New Roman"/>
                <w:b/>
                <w:sz w:val="24"/>
              </w:rPr>
              <w:t xml:space="preserve"> / UPDATES</w:t>
            </w:r>
            <w:r w:rsidRPr="00C33F40">
              <w:rPr>
                <w:rFonts w:ascii="Times New Roman" w:hAnsi="Times New Roman" w:cs="Times New Roman"/>
                <w:b/>
                <w:sz w:val="24"/>
              </w:rPr>
              <w:t xml:space="preserve"> FOR YOUR DIARIES</w:t>
            </w:r>
          </w:p>
        </w:tc>
        <w:tc>
          <w:tcPr>
            <w:tcW w:w="2410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EVERYONE</w:t>
            </w:r>
          </w:p>
        </w:tc>
        <w:tc>
          <w:tcPr>
            <w:tcW w:w="2126" w:type="dxa"/>
          </w:tcPr>
          <w:p w:rsidR="00A902C9" w:rsidRPr="00C33F40" w:rsidRDefault="005B124A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SUMMER</w:t>
            </w:r>
            <w:r w:rsidR="00AB4029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18" w:type="dxa"/>
          </w:tcPr>
          <w:p w:rsidR="00A902C9" w:rsidRPr="00C33F40" w:rsidRDefault="00DE1B65" w:rsidP="00DE1B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F4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</w:tr>
    </w:tbl>
    <w:p w:rsidR="00C577BD" w:rsidRDefault="00C577BD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</w:p>
    <w:p w:rsidR="00924574" w:rsidRPr="00C577BD" w:rsidRDefault="00924574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en-GB"/>
        </w:rPr>
      </w:pPr>
    </w:p>
    <w:p w:rsidR="00C577BD" w:rsidRPr="00C577BD" w:rsidRDefault="00C577BD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Dear Parents / Carers,</w:t>
      </w:r>
      <w:r w:rsidR="004B315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     </w:t>
      </w:r>
    </w:p>
    <w:p w:rsidR="00C577BD" w:rsidRPr="00C577BD" w:rsidRDefault="00C577BD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577BD" w:rsidRDefault="00C577BD" w:rsidP="00C577B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We are delighted to share an updated list of all the remaining activities for this term - it will be jam-packed as ever!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 </w:t>
      </w:r>
      <w:r w:rsidRPr="00C577BD">
        <w:rPr>
          <w:rFonts w:ascii="Times New Roman" w:hAnsi="Times New Roman" w:cs="Times New Roman"/>
          <w:sz w:val="24"/>
          <w:szCs w:val="24"/>
        </w:rPr>
        <w:t>Please keep an eye for letters with further details and permission</w:t>
      </w:r>
      <w:r w:rsidRPr="00C577BD">
        <w:rPr>
          <w:rFonts w:ascii="Times New Roman" w:hAnsi="Times New Roman" w:cs="Times New Roman"/>
          <w:sz w:val="24"/>
        </w:rPr>
        <w:t xml:space="preserve"> slips where appropriate.</w:t>
      </w:r>
    </w:p>
    <w:p w:rsidR="003B1360" w:rsidRDefault="003B1360" w:rsidP="00C577B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3B1360" w:rsidRDefault="003B1360" w:rsidP="00C577B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Thursday Year 3 and 4 pupils went to St Nicholas’s Cathedral in Newcastle for the Leaver’s Service for all year 4 pupils from Church of England schools in the Newcastle and Durham Diocese. </w:t>
      </w:r>
    </w:p>
    <w:p w:rsidR="00C577BD" w:rsidRPr="00C577BD" w:rsidRDefault="00C577BD" w:rsidP="00C577BD">
      <w:pPr>
        <w:spacing w:after="0" w:line="240" w:lineRule="auto"/>
        <w:ind w:firstLine="720"/>
        <w:rPr>
          <w:rFonts w:ascii="Times New Roman" w:hAnsi="Times New Roman" w:cs="Times New Roman"/>
          <w:sz w:val="16"/>
        </w:rPr>
      </w:pPr>
    </w:p>
    <w:p w:rsidR="00C577BD" w:rsidRPr="00C577BD" w:rsidRDefault="00924574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7BD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56E635" wp14:editId="4BCA3B45">
            <wp:simplePos x="0" y="0"/>
            <wp:positionH relativeFrom="column">
              <wp:posOffset>4916805</wp:posOffset>
            </wp:positionH>
            <wp:positionV relativeFrom="paragraph">
              <wp:posOffset>137795</wp:posOffset>
            </wp:positionV>
            <wp:extent cx="1725295" cy="1293495"/>
            <wp:effectExtent l="0" t="0" r="8255" b="1905"/>
            <wp:wrapTight wrapText="bothSides">
              <wp:wrapPolygon edited="0">
                <wp:start x="0" y="0"/>
                <wp:lineTo x="0" y="21314"/>
                <wp:lineTo x="21465" y="21314"/>
                <wp:lineTo x="21465" y="0"/>
                <wp:lineTo x="0" y="0"/>
              </wp:wrapPolygon>
            </wp:wrapTight>
            <wp:docPr id="3" name="Picture 3" descr="C:\Users\katherines\AppData\Local\Microsoft\Windows\INetCache\Content.Word\IMG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erines\AppData\Local\Microsoft\Windows\INetCache\Content.Word\IMG_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BD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194DF2" wp14:editId="55CFFE2D">
            <wp:simplePos x="0" y="0"/>
            <wp:positionH relativeFrom="column">
              <wp:posOffset>1905</wp:posOffset>
            </wp:positionH>
            <wp:positionV relativeFrom="paragraph">
              <wp:posOffset>137795</wp:posOffset>
            </wp:positionV>
            <wp:extent cx="1736725" cy="1302385"/>
            <wp:effectExtent l="0" t="0" r="0" b="0"/>
            <wp:wrapTight wrapText="bothSides">
              <wp:wrapPolygon edited="0">
                <wp:start x="0" y="0"/>
                <wp:lineTo x="0" y="21168"/>
                <wp:lineTo x="21324" y="21168"/>
                <wp:lineTo x="21324" y="0"/>
                <wp:lineTo x="0" y="0"/>
              </wp:wrapPolygon>
            </wp:wrapTight>
            <wp:docPr id="1" name="Picture 1" descr="C:\Users\katherines\AppData\Local\Microsoft\Windows\INetCache\Content.Word\IMG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s\AppData\Local\Microsoft\Windows\INetCache\Content.Word\IMG_0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BD"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This week has been no exception; the children had an awesome visit to Northumberland Country Zoo on Monday.  The children enjoyed 2 workshops and impressed their host zoo keeper for the day with their knowledge of the animal kingdom and their sensible questions.  </w:t>
      </w:r>
    </w:p>
    <w:p w:rsidR="00C577BD" w:rsidRDefault="00C577BD" w:rsidP="00C577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C577BD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9FBE749" wp14:editId="7FE4D98C">
            <wp:simplePos x="0" y="0"/>
            <wp:positionH relativeFrom="column">
              <wp:posOffset>503555</wp:posOffset>
            </wp:positionH>
            <wp:positionV relativeFrom="paragraph">
              <wp:posOffset>459740</wp:posOffset>
            </wp:positionV>
            <wp:extent cx="1725295" cy="1293495"/>
            <wp:effectExtent l="0" t="0" r="8255" b="1905"/>
            <wp:wrapTight wrapText="bothSides">
              <wp:wrapPolygon edited="0">
                <wp:start x="0" y="0"/>
                <wp:lineTo x="0" y="21314"/>
                <wp:lineTo x="21465" y="21314"/>
                <wp:lineTo x="21465" y="0"/>
                <wp:lineTo x="0" y="0"/>
              </wp:wrapPolygon>
            </wp:wrapTight>
            <wp:docPr id="2" name="Picture 2" descr="C:\Users\katherines\AppData\Local\Microsoft\Windows\INetCache\Content.Word\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erines\AppData\Local\Microsoft\Windows\INetCache\Content.Word\IMG_0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Some of the highlights for the children were the talk in the Bird of Prey area where they got to stroke the resident tawny owl and </w:t>
      </w:r>
      <w:r w:rsidR="003B136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saw</w:t>
      </w:r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the otters being fed. The children were very well behaved and respectful of the zoo and their rules for behaviour around the animals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.   </w:t>
      </w:r>
    </w:p>
    <w:p w:rsidR="009914A7" w:rsidRDefault="009914A7">
      <w:pPr>
        <w:rPr>
          <w:rFonts w:ascii="Times New Roman" w:hAnsi="Times New Roman" w:cs="Times New Roman"/>
        </w:rPr>
      </w:pPr>
    </w:p>
    <w:p w:rsidR="00C577BD" w:rsidRDefault="00C57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577BD" w:rsidRDefault="00924574" w:rsidP="00C577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2E7E1E" wp14:editId="34A90CFB">
            <wp:simplePos x="0" y="0"/>
            <wp:positionH relativeFrom="column">
              <wp:posOffset>186690</wp:posOffset>
            </wp:positionH>
            <wp:positionV relativeFrom="paragraph">
              <wp:posOffset>172720</wp:posOffset>
            </wp:positionV>
            <wp:extent cx="1409065" cy="1056640"/>
            <wp:effectExtent l="4763" t="0" r="5397" b="5398"/>
            <wp:wrapTight wrapText="bothSides">
              <wp:wrapPolygon edited="0">
                <wp:start x="73" y="21697"/>
                <wp:lineTo x="21391" y="21697"/>
                <wp:lineTo x="21391" y="279"/>
                <wp:lineTo x="73" y="279"/>
                <wp:lineTo x="73" y="21697"/>
              </wp:wrapPolygon>
            </wp:wrapTight>
            <wp:docPr id="4" name="Picture 4" descr="C:\Users\katherines\AppData\Local\Microsoft\Windows\INetCache\Content.Word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s\AppData\Local\Microsoft\Windows\INetCache\Content.Word\IMG_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90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BD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  </w:t>
      </w:r>
    </w:p>
    <w:p w:rsidR="00C577BD" w:rsidRDefault="00C577BD" w:rsidP="00C577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924574" w:rsidRDefault="00924574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577BD" w:rsidRPr="00C577BD" w:rsidRDefault="00C577BD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Year 3 and 4 children had an inspirational day at </w:t>
      </w:r>
      <w:proofErr w:type="spellStart"/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Brinkburn</w:t>
      </w:r>
      <w:proofErr w:type="spellEnd"/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Priory at the </w:t>
      </w:r>
      <w:proofErr w:type="spellStart"/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Lifepath</w:t>
      </w:r>
      <w:proofErr w:type="spellEnd"/>
      <w:r w:rsidRPr="00C577B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event on Tuesday. They enjoyed a variety of activities both indoors and outdoors.  </w:t>
      </w:r>
    </w:p>
    <w:p w:rsidR="00C577BD" w:rsidRDefault="00C577BD">
      <w:pPr>
        <w:rPr>
          <w:rFonts w:ascii="Times New Roman" w:hAnsi="Times New Roman" w:cs="Times New Roman"/>
        </w:rPr>
      </w:pPr>
    </w:p>
    <w:p w:rsidR="00C577BD" w:rsidRPr="00C577BD" w:rsidRDefault="00C577BD">
      <w:pPr>
        <w:rPr>
          <w:rFonts w:ascii="Times New Roman" w:hAnsi="Times New Roman" w:cs="Times New Roman"/>
          <w:sz w:val="6"/>
        </w:rPr>
      </w:pPr>
    </w:p>
    <w:p w:rsidR="00C577BD" w:rsidRDefault="00C577BD" w:rsidP="00C577B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3C0042" w:rsidRDefault="00C577BD" w:rsidP="009245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E01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We are pleased to welcome Mrs Ford back as Acting </w:t>
      </w:r>
      <w:proofErr w:type="spellStart"/>
      <w:r w:rsidRPr="006E01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Headteacher</w:t>
      </w:r>
      <w:proofErr w:type="spellEnd"/>
      <w:r w:rsidRPr="006E01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until the end</w:t>
      </w:r>
      <w:r w:rsidR="003C004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of this term.</w:t>
      </w:r>
    </w:p>
    <w:p w:rsidR="00C577BD" w:rsidRPr="006E01BC" w:rsidRDefault="00C577BD" w:rsidP="003C0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E01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She will be in school at various times over the next few weeks and hopes to say hello to you during this time.</w:t>
      </w:r>
    </w:p>
    <w:p w:rsidR="00924574" w:rsidRDefault="00924574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577BD" w:rsidRDefault="00C577BD" w:rsidP="0092457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E01BC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We are looking forward to seeing you all at the events we have planned - we hope the weather stays kind too!</w:t>
      </w:r>
    </w:p>
    <w:p w:rsidR="00924574" w:rsidRDefault="00924574" w:rsidP="00C5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C577BD" w:rsidRPr="003B1360" w:rsidRDefault="00924574" w:rsidP="003B1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ab/>
      </w:r>
    </w:p>
    <w:p w:rsidR="003C0042" w:rsidRDefault="003C00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Yours faithfully,</w:t>
      </w:r>
    </w:p>
    <w:p w:rsidR="003C0042" w:rsidRDefault="003C0042">
      <w:pPr>
        <w:rPr>
          <w:rFonts w:ascii="Times New Roman" w:hAnsi="Times New Roman" w:cs="Times New Roman"/>
          <w:sz w:val="24"/>
        </w:rPr>
      </w:pPr>
    </w:p>
    <w:p w:rsidR="003C0042" w:rsidRDefault="003C0042">
      <w:pPr>
        <w:rPr>
          <w:rFonts w:ascii="Times New Roman" w:hAnsi="Times New Roman" w:cs="Times New Roman"/>
          <w:sz w:val="24"/>
        </w:rPr>
      </w:pPr>
    </w:p>
    <w:p w:rsidR="003C0042" w:rsidRDefault="003C0042" w:rsidP="003C00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Stephenson</w:t>
      </w:r>
    </w:p>
    <w:p w:rsidR="003C0042" w:rsidRDefault="003C0042" w:rsidP="003C00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Teacher</w:t>
      </w:r>
    </w:p>
    <w:p w:rsidR="003C0042" w:rsidRDefault="003C0042" w:rsidP="003C0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0042" w:rsidRDefault="003C0042" w:rsidP="003C00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4574" w:rsidRDefault="00924574" w:rsidP="009245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4574">
        <w:rPr>
          <w:rFonts w:ascii="Times New Roman" w:hAnsi="Times New Roman" w:cs="Times New Roman"/>
          <w:b/>
          <w:i/>
          <w:sz w:val="44"/>
          <w:highlight w:val="yellow"/>
        </w:rPr>
        <w:t>PTO for the list of dates</w:t>
      </w:r>
    </w:p>
    <w:p w:rsidR="00924574" w:rsidRDefault="00924574" w:rsidP="003C00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AB1EB8" w:rsidRPr="00A71AC0" w:rsidRDefault="00AB1EB8" w:rsidP="003C00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924574" w:rsidRDefault="00924574" w:rsidP="00924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  <w:highlight w:val="yellow"/>
        </w:rPr>
        <w:t>As always a</w:t>
      </w:r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 xml:space="preserve">ny changes or updates will be announced as soon as we are aware of them, please keep an eye on our </w:t>
      </w:r>
      <w:proofErr w:type="spellStart"/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>facebook</w:t>
      </w:r>
      <w:proofErr w:type="spellEnd"/>
      <w:r w:rsidRPr="00A71AC0">
        <w:rPr>
          <w:rFonts w:ascii="Times New Roman" w:hAnsi="Times New Roman" w:cs="Times New Roman"/>
          <w:b/>
          <w:i/>
          <w:sz w:val="44"/>
          <w:highlight w:val="yellow"/>
        </w:rPr>
        <w:t xml:space="preserve"> page and in your child’s book bags.</w:t>
      </w:r>
    </w:p>
    <w:p w:rsidR="003B1360" w:rsidRDefault="003B1360">
      <w:pPr>
        <w:rPr>
          <w:rFonts w:ascii="Times New Roman" w:hAnsi="Times New Roman" w:cs="Times New Roman"/>
          <w:b/>
          <w:sz w:val="24"/>
        </w:rPr>
      </w:pPr>
    </w:p>
    <w:p w:rsidR="003C0042" w:rsidRPr="00AB1EB8" w:rsidRDefault="003B1360" w:rsidP="003B1360">
      <w:pPr>
        <w:jc w:val="center"/>
        <w:rPr>
          <w:rFonts w:ascii="Times New Roman" w:hAnsi="Times New Roman" w:cs="Times New Roman"/>
          <w:b/>
          <w:sz w:val="40"/>
        </w:rPr>
      </w:pPr>
      <w:r w:rsidRPr="00AB1EB8">
        <w:rPr>
          <w:rFonts w:ascii="Times New Roman" w:hAnsi="Times New Roman" w:cs="Times New Roman"/>
          <w:b/>
          <w:sz w:val="40"/>
        </w:rPr>
        <w:t>DATES / UPDATES FOR YOUR DIARIE</w:t>
      </w:r>
      <w:bookmarkStart w:id="0" w:name="_GoBack"/>
      <w:bookmarkEnd w:id="0"/>
      <w:r w:rsidRPr="00AB1EB8">
        <w:rPr>
          <w:rFonts w:ascii="Times New Roman" w:hAnsi="Times New Roman" w:cs="Times New Roman"/>
          <w:b/>
          <w:sz w:val="40"/>
        </w:rPr>
        <w:t>S</w:t>
      </w:r>
    </w:p>
    <w:p w:rsidR="003B1360" w:rsidRPr="00C577BD" w:rsidRDefault="003B136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9914A7" w:rsidRPr="00C33F40" w:rsidTr="00AB1EB8">
        <w:tc>
          <w:tcPr>
            <w:tcW w:w="2268" w:type="dxa"/>
            <w:shd w:val="clear" w:color="auto" w:fill="FFC000" w:themeFill="accent4"/>
          </w:tcPr>
          <w:p w:rsidR="009914A7" w:rsidRPr="003B1360" w:rsidRDefault="009914A7" w:rsidP="00A7227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B1360">
              <w:rPr>
                <w:rFonts w:ascii="Times New Roman" w:hAnsi="Times New Roman" w:cs="Times New Roman"/>
                <w:b/>
                <w:sz w:val="32"/>
                <w:szCs w:val="24"/>
              </w:rPr>
              <w:t>DATE</w:t>
            </w:r>
          </w:p>
        </w:tc>
        <w:tc>
          <w:tcPr>
            <w:tcW w:w="8080" w:type="dxa"/>
            <w:shd w:val="clear" w:color="auto" w:fill="FFC000" w:themeFill="accent4"/>
          </w:tcPr>
          <w:p w:rsidR="009914A7" w:rsidRPr="003B1360" w:rsidRDefault="009914A7" w:rsidP="00A7227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B1360">
              <w:rPr>
                <w:rFonts w:ascii="Times New Roman" w:hAnsi="Times New Roman" w:cs="Times New Roman"/>
                <w:b/>
                <w:sz w:val="32"/>
                <w:szCs w:val="24"/>
              </w:rPr>
              <w:t>EVENT / ACTIVITY</w:t>
            </w:r>
          </w:p>
        </w:tc>
      </w:tr>
      <w:tr w:rsidR="0056373C" w:rsidRPr="00C33F40" w:rsidTr="00AB1EB8">
        <w:tc>
          <w:tcPr>
            <w:tcW w:w="2268" w:type="dxa"/>
          </w:tcPr>
          <w:p w:rsidR="0056373C" w:rsidRPr="003B1360" w:rsidRDefault="00963578" w:rsidP="00963578">
            <w:pPr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3B1360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Friday 28</w:t>
            </w:r>
            <w:r w:rsidRPr="003B1360">
              <w:rPr>
                <w:rFonts w:ascii="Times New Roman" w:hAnsi="Times New Roman" w:cs="Times New Roman"/>
                <w:sz w:val="28"/>
                <w:szCs w:val="24"/>
                <w:highlight w:val="green"/>
                <w:vertAlign w:val="superscript"/>
              </w:rPr>
              <w:t>th</w:t>
            </w:r>
            <w:r w:rsidRPr="003B1360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 xml:space="preserve"> June</w:t>
            </w:r>
          </w:p>
        </w:tc>
        <w:tc>
          <w:tcPr>
            <w:tcW w:w="8080" w:type="dxa"/>
          </w:tcPr>
          <w:p w:rsidR="0056373C" w:rsidRPr="003B1360" w:rsidRDefault="00963578" w:rsidP="003B1360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3B1360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TEACHER TRAINING DAY</w:t>
            </w:r>
            <w:r w:rsidR="003B1360" w:rsidRPr="003B1360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 xml:space="preserve"> – this week</w:t>
            </w:r>
          </w:p>
        </w:tc>
      </w:tr>
      <w:tr w:rsidR="005B124A" w:rsidRPr="00C33F40" w:rsidTr="00AB1EB8">
        <w:tc>
          <w:tcPr>
            <w:tcW w:w="2268" w:type="dxa"/>
          </w:tcPr>
          <w:p w:rsidR="005B124A" w:rsidRPr="00C33F40" w:rsidRDefault="005B124A" w:rsidP="00A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 </w:t>
            </w:r>
            <w:r w:rsidR="00AB4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029" w:rsidRPr="00AB4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5B124A" w:rsidRPr="00C33F40" w:rsidRDefault="00E2290D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2,</w:t>
            </w:r>
            <w:r w:rsidR="003B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&amp; 4 Music Concert – Parents from these year groups are welcome to come along and join us</w:t>
            </w:r>
            <w:r w:rsidR="00FB41C9">
              <w:rPr>
                <w:rFonts w:ascii="Times New Roman" w:hAnsi="Times New Roman" w:cs="Times New Roman"/>
                <w:sz w:val="24"/>
                <w:szCs w:val="24"/>
              </w:rPr>
              <w:t xml:space="preserve"> for this performance</w:t>
            </w:r>
            <w:r w:rsidR="003B1360">
              <w:rPr>
                <w:rFonts w:ascii="Times New Roman" w:hAnsi="Times New Roman" w:cs="Times New Roman"/>
                <w:sz w:val="24"/>
                <w:szCs w:val="24"/>
              </w:rPr>
              <w:t xml:space="preserve"> at 2.30pm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Wed 3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963578" w:rsidRPr="00C33F40" w:rsidRDefault="00AB4029" w:rsidP="00AB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2.30pm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5D8E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Opportunity for parents to look at pupil books </w:t>
            </w:r>
            <w:r w:rsidR="00FB41C9">
              <w:rPr>
                <w:rFonts w:ascii="Times New Roman" w:hAnsi="Times New Roman" w:cs="Times New Roman"/>
                <w:sz w:val="24"/>
                <w:szCs w:val="24"/>
              </w:rPr>
              <w:t>to see their progress over the year</w:t>
            </w:r>
          </w:p>
        </w:tc>
      </w:tr>
      <w:tr w:rsidR="005B124A" w:rsidRPr="00C33F40" w:rsidTr="00AB1EB8">
        <w:tc>
          <w:tcPr>
            <w:tcW w:w="2268" w:type="dxa"/>
          </w:tcPr>
          <w:p w:rsidR="005B124A" w:rsidRPr="00C33F40" w:rsidRDefault="005B124A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Thurs 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5B124A" w:rsidRPr="00C33F40" w:rsidRDefault="005B124A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Transition Day 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Tritlington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Nursery pupils who will be Reception in September are invited to stay for the whole day – All other year groups move up into their September year groups and meet their new teachers</w:t>
            </w:r>
            <w:r w:rsidR="00E22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Thurs 4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</w:tc>
        <w:tc>
          <w:tcPr>
            <w:tcW w:w="8080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 4 day 1 Transition day at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Chantry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  <w:r w:rsidR="00E2290D">
              <w:rPr>
                <w:rFonts w:ascii="Times New Roman" w:hAnsi="Times New Roman" w:cs="Times New Roman"/>
                <w:sz w:val="24"/>
                <w:szCs w:val="24"/>
              </w:rPr>
              <w:t xml:space="preserve"> – details </w:t>
            </w:r>
            <w:r w:rsidR="00FB41C9">
              <w:rPr>
                <w:rFonts w:ascii="Times New Roman" w:hAnsi="Times New Roman" w:cs="Times New Roman"/>
                <w:sz w:val="24"/>
                <w:szCs w:val="24"/>
              </w:rPr>
              <w:t xml:space="preserve">are on the letter you received from </w:t>
            </w:r>
            <w:proofErr w:type="spellStart"/>
            <w:r w:rsidR="00FB41C9">
              <w:rPr>
                <w:rFonts w:ascii="Times New Roman" w:hAnsi="Times New Roman" w:cs="Times New Roman"/>
                <w:sz w:val="24"/>
                <w:szCs w:val="24"/>
              </w:rPr>
              <w:t>Chantry</w:t>
            </w:r>
            <w:proofErr w:type="spellEnd"/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 </w:t>
            </w:r>
          </w:p>
        </w:tc>
        <w:tc>
          <w:tcPr>
            <w:tcW w:w="8080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Year 4 day 2 Transition day at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Chantry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  <w:r w:rsidR="00FB41C9">
              <w:rPr>
                <w:rFonts w:ascii="Times New Roman" w:hAnsi="Times New Roman" w:cs="Times New Roman"/>
                <w:sz w:val="24"/>
                <w:szCs w:val="24"/>
              </w:rPr>
              <w:t xml:space="preserve"> – as above</w:t>
            </w:r>
          </w:p>
        </w:tc>
      </w:tr>
      <w:tr w:rsidR="00C33F40" w:rsidRPr="00C33F40" w:rsidTr="00AB1EB8">
        <w:tc>
          <w:tcPr>
            <w:tcW w:w="2268" w:type="dxa"/>
          </w:tcPr>
          <w:p w:rsidR="00C33F40" w:rsidRPr="00C33F40" w:rsidRDefault="00C33F40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C33F40" w:rsidRPr="00C33F40" w:rsidRDefault="00C33F40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Sharing Assembly – as usual 2.55 pm start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5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963578" w:rsidRPr="00C33F40" w:rsidRDefault="003B1360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Leavers Party / Disco – 4pm – 6.0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  <w:r w:rsidR="00924574">
              <w:rPr>
                <w:rFonts w:ascii="Times New Roman" w:hAnsi="Times New Roman" w:cs="Times New Roman"/>
                <w:sz w:val="24"/>
                <w:szCs w:val="24"/>
              </w:rPr>
              <w:t xml:space="preserve"> – tickets are on sale now</w:t>
            </w:r>
          </w:p>
        </w:tc>
      </w:tr>
      <w:tr w:rsidR="001E5D8E" w:rsidRPr="00C33F40" w:rsidTr="00AB1EB8">
        <w:tc>
          <w:tcPr>
            <w:tcW w:w="2268" w:type="dxa"/>
          </w:tcPr>
          <w:p w:rsidR="001E5D8E" w:rsidRPr="00C33F40" w:rsidRDefault="001E5D8E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Monday 8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22D1E">
              <w:rPr>
                <w:rFonts w:ascii="Times New Roman" w:hAnsi="Times New Roman" w:cs="Times New Roman"/>
                <w:sz w:val="24"/>
                <w:szCs w:val="24"/>
              </w:rPr>
              <w:t xml:space="preserve"> July---</w:t>
            </w:r>
          </w:p>
        </w:tc>
        <w:tc>
          <w:tcPr>
            <w:tcW w:w="8080" w:type="dxa"/>
          </w:tcPr>
          <w:p w:rsidR="001E5D8E" w:rsidRPr="00C33F40" w:rsidRDefault="001E5D8E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Creative week – further details to follow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12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963578" w:rsidRPr="00C33F40" w:rsidRDefault="003B1360" w:rsidP="003B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r w:rsidR="001E5D8E" w:rsidRPr="00C33F4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start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Sports Day</w:t>
            </w:r>
            <w:r w:rsidR="005B124A">
              <w:rPr>
                <w:rFonts w:ascii="Times New Roman" w:hAnsi="Times New Roman" w:cs="Times New Roman"/>
                <w:sz w:val="24"/>
                <w:szCs w:val="24"/>
              </w:rPr>
              <w:t xml:space="preserve"> (weather permitting)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followed by the </w:t>
            </w:r>
            <w:r w:rsidR="00963578" w:rsidRPr="00C33F40">
              <w:rPr>
                <w:rFonts w:ascii="Times New Roman" w:hAnsi="Times New Roman" w:cs="Times New Roman"/>
                <w:sz w:val="24"/>
                <w:szCs w:val="24"/>
              </w:rPr>
              <w:t>Summer Fair</w:t>
            </w:r>
          </w:p>
        </w:tc>
      </w:tr>
      <w:tr w:rsidR="005B124A" w:rsidRPr="00C33F40" w:rsidTr="00AB1EB8">
        <w:tc>
          <w:tcPr>
            <w:tcW w:w="2268" w:type="dxa"/>
          </w:tcPr>
          <w:p w:rsidR="005B124A" w:rsidRDefault="005B124A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 15</w:t>
            </w:r>
            <w:r w:rsidRPr="005B1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5B124A" w:rsidRDefault="005B124A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60">
              <w:rPr>
                <w:rFonts w:ascii="Times New Roman" w:hAnsi="Times New Roman" w:cs="Times New Roman"/>
                <w:b/>
                <w:sz w:val="24"/>
                <w:szCs w:val="24"/>
              </w:rPr>
              <w:t>Whole School Forest School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Please send children to school in old clothes, appropriate footwear for outside / inside, change of clothes / waterproof – </w:t>
            </w:r>
            <w:r w:rsidR="00522D1E">
              <w:rPr>
                <w:rFonts w:ascii="Times New Roman" w:hAnsi="Times New Roman" w:cs="Times New Roman"/>
                <w:sz w:val="24"/>
                <w:szCs w:val="24"/>
              </w:rPr>
              <w:t>in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inclement weather</w:t>
            </w:r>
            <w:r w:rsidR="0092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24A" w:rsidRPr="00C33F40" w:rsidTr="00AB1EB8">
        <w:tc>
          <w:tcPr>
            <w:tcW w:w="2268" w:type="dxa"/>
          </w:tcPr>
          <w:p w:rsidR="005B124A" w:rsidRPr="00C33F40" w:rsidRDefault="005B124A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 16</w:t>
            </w:r>
            <w:r w:rsidRPr="005B1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5B124A" w:rsidRPr="00C33F40" w:rsidRDefault="003B1360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4 - </w:t>
            </w:r>
            <w:r w:rsidR="005B124A">
              <w:rPr>
                <w:rFonts w:ascii="Times New Roman" w:hAnsi="Times New Roman" w:cs="Times New Roman"/>
                <w:sz w:val="24"/>
                <w:szCs w:val="24"/>
              </w:rPr>
              <w:t xml:space="preserve">Leavers Meal in </w:t>
            </w:r>
            <w:proofErr w:type="spellStart"/>
            <w:r w:rsidR="005B124A">
              <w:rPr>
                <w:rFonts w:ascii="Times New Roman" w:hAnsi="Times New Roman" w:cs="Times New Roman"/>
                <w:sz w:val="24"/>
                <w:szCs w:val="24"/>
              </w:rPr>
              <w:t>Morpeth</w:t>
            </w:r>
            <w:proofErr w:type="spellEnd"/>
            <w:r w:rsidR="005B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further details sent separately</w:t>
            </w:r>
          </w:p>
        </w:tc>
      </w:tr>
      <w:tr w:rsidR="005B124A" w:rsidRPr="00C33F40" w:rsidTr="00AB1EB8">
        <w:tc>
          <w:tcPr>
            <w:tcW w:w="2268" w:type="dxa"/>
          </w:tcPr>
          <w:p w:rsidR="005B124A" w:rsidRPr="00AB1EB8" w:rsidRDefault="005B124A" w:rsidP="005907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B1EB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Thurs 18</w:t>
            </w:r>
            <w:r w:rsidRPr="00AB1EB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perscript"/>
              </w:rPr>
              <w:t>th</w:t>
            </w:r>
            <w:r w:rsidRPr="00AB1EB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July</w:t>
            </w:r>
          </w:p>
        </w:tc>
        <w:tc>
          <w:tcPr>
            <w:tcW w:w="8080" w:type="dxa"/>
          </w:tcPr>
          <w:p w:rsidR="005B124A" w:rsidRPr="00AB1EB8" w:rsidRDefault="005B124A" w:rsidP="0059077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AB1EB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School will be closed due to being used as a Polling Station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19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9am Leavers Service in St. </w:t>
            </w:r>
            <w:proofErr w:type="spellStart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Cuthberts</w:t>
            </w:r>
            <w:proofErr w:type="spellEnd"/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Church, Hebron</w:t>
            </w:r>
            <w:r w:rsidR="005B124A">
              <w:rPr>
                <w:rFonts w:ascii="Times New Roman" w:hAnsi="Times New Roman" w:cs="Times New Roman"/>
                <w:sz w:val="24"/>
                <w:szCs w:val="24"/>
              </w:rPr>
              <w:t xml:space="preserve"> – Please meet us at Church for the Service and refreshments afterwards at school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Fri 19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</w:p>
        </w:tc>
        <w:tc>
          <w:tcPr>
            <w:tcW w:w="8080" w:type="dxa"/>
          </w:tcPr>
          <w:p w:rsidR="00963578" w:rsidRPr="00C33F40" w:rsidRDefault="00963578" w:rsidP="0059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40">
              <w:rPr>
                <w:rFonts w:ascii="Times New Roman" w:hAnsi="Times New Roman" w:cs="Times New Roman"/>
                <w:sz w:val="24"/>
                <w:szCs w:val="24"/>
              </w:rPr>
              <w:t>Break up for Summer Holidays</w:t>
            </w:r>
          </w:p>
        </w:tc>
      </w:tr>
      <w:tr w:rsidR="00963578" w:rsidRPr="00C33F40" w:rsidTr="00AB1EB8">
        <w:tc>
          <w:tcPr>
            <w:tcW w:w="2268" w:type="dxa"/>
            <w:shd w:val="clear" w:color="auto" w:fill="F4B083" w:themeFill="accent2" w:themeFillTint="99"/>
          </w:tcPr>
          <w:p w:rsidR="00963578" w:rsidRPr="003B1360" w:rsidRDefault="00963578" w:rsidP="009914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080" w:type="dxa"/>
            <w:shd w:val="clear" w:color="auto" w:fill="F4B083" w:themeFill="accent2" w:themeFillTint="99"/>
          </w:tcPr>
          <w:p w:rsidR="00963578" w:rsidRPr="003B1360" w:rsidRDefault="00C33F40" w:rsidP="0092457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B1360">
              <w:rPr>
                <w:rFonts w:ascii="Times New Roman" w:hAnsi="Times New Roman" w:cs="Times New Roman"/>
                <w:b/>
                <w:sz w:val="32"/>
                <w:szCs w:val="24"/>
              </w:rPr>
              <w:t>SUMMER HOLIDAYS</w:t>
            </w:r>
          </w:p>
        </w:tc>
      </w:tr>
      <w:tr w:rsidR="00963578" w:rsidRPr="00C33F40" w:rsidTr="00AB1EB8">
        <w:tc>
          <w:tcPr>
            <w:tcW w:w="2268" w:type="dxa"/>
          </w:tcPr>
          <w:p w:rsidR="00963578" w:rsidRPr="00C33F40" w:rsidRDefault="00C33F40" w:rsidP="0099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3</w:t>
            </w:r>
            <w:r w:rsidRPr="00C33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2019</w:t>
            </w:r>
          </w:p>
        </w:tc>
        <w:tc>
          <w:tcPr>
            <w:tcW w:w="8080" w:type="dxa"/>
          </w:tcPr>
          <w:p w:rsidR="00963578" w:rsidRPr="00C33F40" w:rsidRDefault="00C33F40" w:rsidP="0099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re-opens</w:t>
            </w:r>
          </w:p>
        </w:tc>
      </w:tr>
    </w:tbl>
    <w:p w:rsidR="004A5F4E" w:rsidRPr="00C33F40" w:rsidRDefault="004A5F4E">
      <w:pPr>
        <w:rPr>
          <w:rFonts w:ascii="Times New Roman" w:hAnsi="Times New Roman" w:cs="Times New Roman"/>
        </w:rPr>
      </w:pPr>
      <w:r w:rsidRPr="00C33F40">
        <w:rPr>
          <w:rFonts w:ascii="Times New Roman" w:hAnsi="Times New Roman" w:cs="Times New Roman"/>
        </w:rPr>
        <w:t xml:space="preserve"> </w:t>
      </w:r>
    </w:p>
    <w:p w:rsidR="00A71AC0" w:rsidRDefault="00A71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3C0042" w:rsidRPr="00A71AC0" w:rsidRDefault="003C00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sectPr w:rsidR="003C0042" w:rsidRPr="00A71AC0" w:rsidSect="00C577BD">
      <w:pgSz w:w="11906" w:h="16838"/>
      <w:pgMar w:top="709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7"/>
    <w:rsid w:val="000F62E4"/>
    <w:rsid w:val="001E5D8E"/>
    <w:rsid w:val="003B1360"/>
    <w:rsid w:val="003C0042"/>
    <w:rsid w:val="004322A3"/>
    <w:rsid w:val="004778AA"/>
    <w:rsid w:val="004A5F4E"/>
    <w:rsid w:val="004B3150"/>
    <w:rsid w:val="00522D1E"/>
    <w:rsid w:val="0056373C"/>
    <w:rsid w:val="0059793B"/>
    <w:rsid w:val="005B124A"/>
    <w:rsid w:val="0068680C"/>
    <w:rsid w:val="008C691F"/>
    <w:rsid w:val="00924574"/>
    <w:rsid w:val="0094414E"/>
    <w:rsid w:val="00963578"/>
    <w:rsid w:val="009914A7"/>
    <w:rsid w:val="00A513AC"/>
    <w:rsid w:val="00A71AC0"/>
    <w:rsid w:val="00A7227C"/>
    <w:rsid w:val="00A902C9"/>
    <w:rsid w:val="00A95D09"/>
    <w:rsid w:val="00AB1EB8"/>
    <w:rsid w:val="00AB4029"/>
    <w:rsid w:val="00BA3B90"/>
    <w:rsid w:val="00C00D42"/>
    <w:rsid w:val="00C33F40"/>
    <w:rsid w:val="00C577BD"/>
    <w:rsid w:val="00D67671"/>
    <w:rsid w:val="00DE1B65"/>
    <w:rsid w:val="00E2290D"/>
    <w:rsid w:val="00E81A72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32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2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32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2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Gray, Vanessa</cp:lastModifiedBy>
  <cp:revision>3</cp:revision>
  <cp:lastPrinted>2019-06-26T10:11:00Z</cp:lastPrinted>
  <dcterms:created xsi:type="dcterms:W3CDTF">2019-06-26T09:31:00Z</dcterms:created>
  <dcterms:modified xsi:type="dcterms:W3CDTF">2019-06-26T17:20:00Z</dcterms:modified>
</cp:coreProperties>
</file>